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3" w:name="_GoBack"/>
      <w:bookmarkEnd w:id="3"/>
      <w:bookmarkStart w:id="0" w:name="_Toc263142752"/>
      <w:bookmarkStart w:id="1" w:name="_Toc450985566"/>
      <w:bookmarkStart w:id="2" w:name="_Toc450985532"/>
      <w:r>
        <w:t>DEPARTMENT 8 J - RABBITS</w:t>
      </w:r>
      <w:bookmarkEnd w:id="0"/>
      <w:bookmarkEnd w:id="1"/>
      <w:bookmarkEnd w:id="2"/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20"/>
          <w:szCs w:val="20"/>
        </w:rPr>
      </w:pPr>
      <w:r>
        <w:rPr>
          <w:rFonts w:ascii="Times-Roman" w:hAnsi="Times-Roman" w:cs="Times-Roman"/>
          <w:bCs/>
          <w:color w:val="000000"/>
          <w:sz w:val="20"/>
          <w:szCs w:val="20"/>
        </w:rPr>
        <w:t>SUPERINTENDENTS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Kurt Adrian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1. Completed Animal Identification &amp; Veterinarian Check form must accompany animal(s) upon arrival at Fair.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2. Each rabbit must be identified with an ear tattoo.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3. Limit of one rabbit per entry number. No rabbit can be entered under more than one entry number.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4. Commercial breeds are breeds raised mainly for meat and fur.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5. Fancy breeds are used mainly for show and exhibition purposes as well as for laboratory and fur purposes.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6. Purebreds must have registration papers.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7. Market class will be judged by weight; all other classes will be judged by age.</w:t>
      </w:r>
    </w:p>
    <w:p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8. No Limit for each exhibitor. 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9. Members participating in Rabbit Showmanship should include a Class 1 entry on a regular Entry Blank with other entries.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10. All exhibits must be in place by 5:00 p.m. on Friday.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11. All tags must be tied on cage on entry day.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12. Exhibitor shall be responsible for keeping pens clean and rabbits fed and watered. Bedding will be furnished.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13. Exhibitors must be present at the time of judging to present their rabbit to the judge.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14. Judging – 9:30 a.m. Saturday.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  <w:sectPr>
          <w:pgSz w:w="12240" w:h="15840"/>
          <w:pgMar w:top="1440" w:right="1440" w:bottom="1440" w:left="1080" w:header="720" w:footer="720" w:gutter="0"/>
          <w:cols w:space="720" w:num="1"/>
          <w:docGrid w:linePitch="360" w:charSpace="0"/>
        </w:sect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CLASS 1 - RABBIT SHOWMANSHIP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PREMIUMS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Blue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Red 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>White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Pink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Lot No.         $3.00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      $2.5        $2.00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       $1.50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1. Senior, grade 9 and over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2. Intermediate, grades 7 and 8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3. Junior, grades 5 and 6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4. Beginner, grades 3 and 4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PREMIUMS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Blue 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>Red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White 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>Pink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$2.00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$1.75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$1.50</w:t>
      </w:r>
      <w:r>
        <w:rPr>
          <w:rFonts w:ascii="Times-Roman" w:hAnsi="Times-Roman" w:cs="Times-Roman"/>
          <w:bCs/>
          <w:color w:val="000000"/>
          <w:sz w:val="18"/>
          <w:szCs w:val="18"/>
        </w:rPr>
        <w:tab/>
      </w: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 $1.25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CLASS 2 Commercial Breed – New Zeland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5. Buck over 6 months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6. Doe over 6 months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7. Buck under 6 months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8. Doe under 6 months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ClASS 3 - COMMERCIAL BREEDS Other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 xml:space="preserve"> (Purebred Only)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LotNo. 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9. Buck over 6 months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10. Doe over 6 months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11. Buck under 6 months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12. Doe under 6 months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CLASS 4 – Lop</w:t>
      </w:r>
    </w:p>
    <w:p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(English, French Fussy, Holland,  Mini)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 xml:space="preserve">LotNo. 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13. Buck over 6 months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14. Doe over 6 months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15. Buck under 6 months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16. Doe under 6 months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720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CLASS 5 - Fancy Small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(Britannia Petite, Dutch-several colors, Dwarft Hotot, Florida White, Havana-Blue, Himalayan, Jersey Wooly, Netherland Dwarf-many colors; Polish-Lion Head, Mini-Satin-several colors; Any Other)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LotNo.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17. Buck over 6 months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18. Doe over 6 months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19. Buck under 6 months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20. Doe under 6 months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CLASS 6 - Fancy Large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(Angora-English, French, Giant; Belgian Hare; Checkered Giant; Chinchilla-Standard; English Spot, Chocolate; Flemish Giant-several colors; Harlequin; Lilac; Silver; Silver Fox-Black, Blue; Silver Marten-several colors; Tan; Any Other)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21. Buck over 6 months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22. Doe over 6 months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23. Buck under 6 months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25. Doe under 6 months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CLASS 7 – CROSSBREDS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26. Buck over 6 months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27.  Doe over 6 months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28. Buck under 6 months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29. Doe under 6 months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CLASS 8 - PET RABBIT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30. Either sex, over 6 months — without costume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31. Either sex, over 6 months — with costume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color w:val="000000"/>
          <w:sz w:val="18"/>
          <w:szCs w:val="18"/>
        </w:rPr>
      </w:pPr>
      <w:r>
        <w:rPr>
          <w:rFonts w:ascii="Times-Roman" w:hAnsi="Times-Roman" w:cs="Times-Roman"/>
          <w:b/>
          <w:bCs/>
          <w:color w:val="000000"/>
          <w:sz w:val="18"/>
          <w:szCs w:val="18"/>
        </w:rPr>
        <w:t>CLASS 9 - MARKET CLASSES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Lot No.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32. Single Fryer - either sex not over 69 days, 5 ½ pounds recommended not over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24. Roaster Rabbit - a single rabbit, either sex, between 70 and 180 days of age and 5 to 8 pounds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  <w:r>
        <w:rPr>
          <w:rFonts w:ascii="Times-Roman" w:hAnsi="Times-Roman" w:cs="Times-Roman"/>
          <w:bCs/>
          <w:color w:val="000000"/>
          <w:sz w:val="18"/>
          <w:szCs w:val="18"/>
        </w:rPr>
        <w:t>25. Pen of three (either sex not over 69 days, 5 ½  pounds recommended not over)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  <w:sectPr>
          <w:type w:val="continuous"/>
          <w:pgSz w:w="12240" w:h="15840"/>
          <w:pgMar w:top="1440" w:right="1440" w:bottom="1440" w:left="1080" w:header="720" w:footer="720" w:gutter="0"/>
          <w:cols w:space="720" w:num="2"/>
          <w:docGrid w:linePitch="360" w:charSpace="0"/>
        </w:sectPr>
      </w:pPr>
      <w:r>
        <w:rPr>
          <w:rFonts w:ascii="Times-Roman" w:hAnsi="Times-Roman" w:cs="Times-Roman"/>
          <w:bCs/>
          <w:color w:val="000000"/>
          <w:sz w:val="18"/>
          <w:szCs w:val="18"/>
        </w:rPr>
        <w:br w:type="page"/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Cs/>
          <w:i/>
          <w:iCs/>
          <w:color w:val="000000"/>
          <w:sz w:val="24"/>
          <w:szCs w:val="24"/>
        </w:rPr>
      </w:pPr>
      <w:r>
        <w:rPr>
          <w:rFonts w:ascii="Times-BoldItalic" w:hAnsi="Times-BoldItalic" w:cs="Times-BoldItalic"/>
          <w:bCs/>
          <w:i/>
          <w:iCs/>
          <w:color w:val="000000"/>
          <w:sz w:val="24"/>
          <w:szCs w:val="24"/>
        </w:rPr>
        <w:t>RABBIT SHOWMANSHIP</w:t>
      </w:r>
      <w:r>
        <w:rPr>
          <w:rFonts w:ascii="Times-BoldItalic" w:hAnsi="Times-BoldItalic" w:cs="Times-BoldItalic"/>
          <w:bCs/>
          <w:i/>
          <w:iCs/>
          <w:color w:val="000000"/>
          <w:sz w:val="24"/>
          <w:szCs w:val="24"/>
        </w:rPr>
        <w:tab/>
      </w:r>
      <w:r>
        <w:rPr>
          <w:rFonts w:ascii="Times-BoldItalic" w:hAnsi="Times-BoldItalic" w:cs="Times-BoldItalic"/>
          <w:bCs/>
          <w:i/>
          <w:iCs/>
          <w:color w:val="000000"/>
          <w:sz w:val="24"/>
          <w:szCs w:val="24"/>
        </w:rPr>
        <w:tab/>
      </w:r>
      <w:r>
        <w:rPr>
          <w:rFonts w:ascii="Times-BoldItalic" w:hAnsi="Times-BoldItalic" w:cs="Times-BoldItalic"/>
          <w:bCs/>
          <w:i/>
          <w:iCs/>
          <w:color w:val="000000"/>
          <w:sz w:val="24"/>
          <w:szCs w:val="24"/>
        </w:rPr>
        <w:tab/>
      </w:r>
      <w:r>
        <w:rPr>
          <w:rFonts w:ascii="Times-BoldItalic" w:hAnsi="Times-BoldItalic" w:cs="Times-BoldItalic"/>
          <w:bCs/>
          <w:i/>
          <w:iCs/>
          <w:color w:val="000000"/>
          <w:sz w:val="24"/>
          <w:szCs w:val="24"/>
        </w:rPr>
        <w:tab/>
      </w:r>
      <w:r>
        <w:rPr>
          <w:rFonts w:ascii="Times-BoldItalic" w:hAnsi="Times-BoldItalic" w:cs="Times-BoldItalic"/>
          <w:bCs/>
          <w:i/>
          <w:iCs/>
          <w:color w:val="000000"/>
          <w:sz w:val="24"/>
          <w:szCs w:val="24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>Points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>Carry rabbit to and from judging table</w:t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>10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>Examination of rabbit</w:t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 xml:space="preserve"> 40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>Check ears for cancor and ear mark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>Run hand over body to check for blemishes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>Check tail for defects and proper carriage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>Check eyes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>Check teeth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>Check front legs for crooked bones and sore hocks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>Check toe nails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>Run hand over belly to check for blemishes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>Check sex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>Check rear legs for straightness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>Place animal in natural position to show body type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>Brush down fur with hands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>Be sure tail is carried properly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>Straighten ears to give rabbit alert appearance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>Maintain posed position, keeping animal as still as possible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 xml:space="preserve">Condition of animal </w:t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>10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>Appearance--cleanliness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>Free from molt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>Lack of defects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>Body type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>Healthy appearance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>Appearance of showman</w:t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 xml:space="preserve"> 20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>Neatly dressed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>Well groomed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>Clean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>Actions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>Natural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>Graceful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>Confident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>Polite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 xml:space="preserve">Knowledge of the rabbit </w:t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>20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 xml:space="preserve">Ability to thoroughly answer questions and give information </w:t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>_____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7"/>
          <w:szCs w:val="17"/>
        </w:rPr>
      </w:pPr>
      <w:r>
        <w:rPr>
          <w:rFonts w:ascii="Times-Roman" w:hAnsi="Times-Roman" w:cs="Times-Roman"/>
          <w:bCs/>
          <w:color w:val="000000"/>
          <w:sz w:val="17"/>
          <w:szCs w:val="17"/>
        </w:rPr>
        <w:t xml:space="preserve">Total Points </w:t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ab/>
      </w:r>
      <w:r>
        <w:rPr>
          <w:rFonts w:ascii="Times-Roman" w:hAnsi="Times-Roman" w:cs="Times-Roman"/>
          <w:bCs/>
          <w:color w:val="000000"/>
          <w:sz w:val="17"/>
          <w:szCs w:val="17"/>
        </w:rPr>
        <w:t>100</w:t>
      </w: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FF"/>
          <w:sz w:val="16"/>
          <w:szCs w:val="16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-Bold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-BoldItalic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71"/>
    <w:rsid w:val="000D6570"/>
    <w:rsid w:val="00260682"/>
    <w:rsid w:val="0036669F"/>
    <w:rsid w:val="0040335F"/>
    <w:rsid w:val="004C0F66"/>
    <w:rsid w:val="00510869"/>
    <w:rsid w:val="00591B0C"/>
    <w:rsid w:val="005D5153"/>
    <w:rsid w:val="00896A0C"/>
    <w:rsid w:val="008E08C8"/>
    <w:rsid w:val="009B36B0"/>
    <w:rsid w:val="00A44071"/>
    <w:rsid w:val="00DE0F2C"/>
    <w:rsid w:val="00F55444"/>
    <w:rsid w:val="5865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-Bold" w:hAnsi="Times-Bold"/>
      <w:b/>
      <w:bCs/>
      <w:color w:val="000000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qFormat/>
    <w:uiPriority w:val="9"/>
    <w:rPr>
      <w:rFonts w:ascii="Times-Bold" w:hAnsi="Times-Bold" w:eastAsia="Calibri" w:cs="Times New Roman"/>
      <w:b/>
      <w:b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604</Words>
  <Characters>3443</Characters>
  <Lines>28</Lines>
  <Paragraphs>8</Paragraphs>
  <TotalTime>1</TotalTime>
  <ScaleCrop>false</ScaleCrop>
  <LinksUpToDate>false</LinksUpToDate>
  <CharactersWithSpaces>4039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2024-05-27T21:03:00Z</dcterms:created>
  <dc:creator>Owner</dc:creator>
  <cp:lastModifiedBy>jjmuller2015</cp:lastModifiedBy>
  <cp:lastPrinted>2023-07-21T15:40:00Z</cp:lastPrinted>
  <dcterms:modified xsi:type="dcterms:W3CDTF">2024-05-28T22:03:03Z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19CE33900049457CB52CF1F624CAC96B_13</vt:lpwstr>
  </property>
</Properties>
</file>